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A7C" w:rsidRPr="002F5A7C" w:rsidRDefault="002F5A7C" w:rsidP="002F5A7C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E3E3E"/>
          <w:kern w:val="36"/>
          <w:sz w:val="39"/>
          <w:szCs w:val="39"/>
          <w:lang w:eastAsia="ru-RU"/>
        </w:rPr>
      </w:pPr>
      <w:bookmarkStart w:id="0" w:name="_GoBack"/>
      <w:proofErr w:type="spellStart"/>
      <w:r w:rsidRPr="002F5A7C">
        <w:rPr>
          <w:rFonts w:ascii="Arial" w:eastAsia="Times New Roman" w:hAnsi="Arial" w:cs="Arial"/>
          <w:b/>
          <w:bCs/>
          <w:color w:val="3E3E3E"/>
          <w:kern w:val="36"/>
          <w:sz w:val="39"/>
          <w:szCs w:val="39"/>
          <w:lang w:eastAsia="ru-RU"/>
        </w:rPr>
        <w:t>В.Путин</w:t>
      </w:r>
      <w:proofErr w:type="spellEnd"/>
      <w:r w:rsidRPr="002F5A7C">
        <w:rPr>
          <w:rFonts w:ascii="Arial" w:eastAsia="Times New Roman" w:hAnsi="Arial" w:cs="Arial"/>
          <w:b/>
          <w:bCs/>
          <w:color w:val="3E3E3E"/>
          <w:kern w:val="36"/>
          <w:sz w:val="39"/>
          <w:szCs w:val="39"/>
          <w:lang w:eastAsia="ru-RU"/>
        </w:rPr>
        <w:t xml:space="preserve"> подписал закон о запрете негосударственных лотерей с 1 июля 2014 года</w:t>
      </w:r>
    </w:p>
    <w:bookmarkEnd w:id="0"/>
    <w:p w:rsidR="002F5A7C" w:rsidRPr="002F5A7C" w:rsidRDefault="002F5A7C" w:rsidP="002F5A7C">
      <w:pPr>
        <w:shd w:val="clear" w:color="auto" w:fill="FFFFFF"/>
        <w:spacing w:after="0" w:line="240" w:lineRule="atLeast"/>
        <w:jc w:val="both"/>
        <w:textAlignment w:val="baseline"/>
        <w:rPr>
          <w:rFonts w:ascii="inherit" w:eastAsia="Times New Roman" w:hAnsi="inherit" w:cs="Arial"/>
          <w:color w:val="3E3E3E"/>
          <w:sz w:val="18"/>
          <w:szCs w:val="18"/>
          <w:lang w:eastAsia="ru-RU"/>
        </w:rPr>
      </w:pPr>
      <w:r w:rsidRPr="002F5A7C">
        <w:rPr>
          <w:rFonts w:ascii="inherit" w:eastAsia="Times New Roman" w:hAnsi="inherit" w:cs="Arial"/>
          <w:color w:val="3E3E3E"/>
          <w:sz w:val="18"/>
          <w:szCs w:val="18"/>
          <w:lang w:eastAsia="ru-RU"/>
        </w:rPr>
        <w:t xml:space="preserve">Президент России Владимир Путин подписал закон, вносящий поправки в законодательство о запрете с 1 июля 2014 года негосударственных лотерей. Согласно закону, с июля в РФ будут действовать только два вида лотерей - Всероссийская государственная лотерея и Международная (проводится на территории двух и более государств, включая РФ, на основании международного договора РФ). Лотереи будут проводиться по конкурсу, причем конкурс будут проводить только два ведомства - </w:t>
      </w:r>
      <w:proofErr w:type="spellStart"/>
      <w:r w:rsidRPr="002F5A7C">
        <w:rPr>
          <w:rFonts w:ascii="inherit" w:eastAsia="Times New Roman" w:hAnsi="inherit" w:cs="Arial"/>
          <w:color w:val="3E3E3E"/>
          <w:sz w:val="18"/>
          <w:szCs w:val="18"/>
          <w:lang w:eastAsia="ru-RU"/>
        </w:rPr>
        <w:t>Минспорт</w:t>
      </w:r>
      <w:proofErr w:type="spellEnd"/>
      <w:r w:rsidRPr="002F5A7C">
        <w:rPr>
          <w:rFonts w:ascii="inherit" w:eastAsia="Times New Roman" w:hAnsi="inherit" w:cs="Arial"/>
          <w:color w:val="3E3E3E"/>
          <w:sz w:val="18"/>
          <w:szCs w:val="18"/>
          <w:lang w:eastAsia="ru-RU"/>
        </w:rPr>
        <w:t xml:space="preserve"> и Минфин. Закон также устанавливает запрет на проведение лотереи с использованием игрового оборудования (в том числе игровых автоматов). Устанавливается, что участником лотереи может быть лицо, достигшее 18 лет. В период избирательной кампании (референдума) запрещается проводить лотереи, в которых выигрыш или участие в розыгрыше призов зависит от итогов голосования, результатов выборов и так далее. Кодекс об административных правонарушениях Российской Федерации дополняется статьей, устанавливающей штрафы за проведение лотереи без решения правительства РФ, нарушение сроков перечисления средств от лотереи, отказ в предоставлении выигрыша и </w:t>
      </w:r>
      <w:proofErr w:type="spellStart"/>
      <w:r w:rsidRPr="002F5A7C">
        <w:rPr>
          <w:rFonts w:ascii="inherit" w:eastAsia="Times New Roman" w:hAnsi="inherit" w:cs="Arial"/>
          <w:color w:val="3E3E3E"/>
          <w:sz w:val="18"/>
          <w:szCs w:val="18"/>
          <w:lang w:eastAsia="ru-RU"/>
        </w:rPr>
        <w:t>неопубликование</w:t>
      </w:r>
      <w:proofErr w:type="spellEnd"/>
      <w:r w:rsidRPr="002F5A7C">
        <w:rPr>
          <w:rFonts w:ascii="inherit" w:eastAsia="Times New Roman" w:hAnsi="inherit" w:cs="Arial"/>
          <w:color w:val="3E3E3E"/>
          <w:sz w:val="18"/>
          <w:szCs w:val="18"/>
          <w:lang w:eastAsia="ru-RU"/>
        </w:rPr>
        <w:t xml:space="preserve"> в СМИ годового отчета о проведении лотереи.</w:t>
      </w:r>
    </w:p>
    <w:p w:rsidR="002F5A7C" w:rsidRPr="002F5A7C" w:rsidRDefault="002F5A7C" w:rsidP="002F5A7C">
      <w:pPr>
        <w:shd w:val="clear" w:color="auto" w:fill="FFFFFF"/>
        <w:spacing w:before="150" w:after="150" w:line="240" w:lineRule="auto"/>
        <w:textAlignment w:val="baseline"/>
        <w:rPr>
          <w:rFonts w:ascii="inherit" w:eastAsia="Times New Roman" w:hAnsi="inherit" w:cs="Arial"/>
          <w:color w:val="3E3E3E"/>
          <w:sz w:val="24"/>
          <w:szCs w:val="24"/>
          <w:lang w:eastAsia="ru-RU"/>
        </w:rPr>
      </w:pPr>
      <w:r w:rsidRPr="002F5A7C">
        <w:rPr>
          <w:rFonts w:ascii="inherit" w:eastAsia="Times New Roman" w:hAnsi="inherit" w:cs="Arial"/>
          <w:color w:val="3E3E3E"/>
          <w:sz w:val="24"/>
          <w:szCs w:val="24"/>
          <w:lang w:eastAsia="ru-RU"/>
        </w:rPr>
        <w:t> </w:t>
      </w:r>
    </w:p>
    <w:p w:rsidR="00E941CB" w:rsidRDefault="00E941CB"/>
    <w:sectPr w:rsidR="00E94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BF"/>
    <w:rsid w:val="002F5A7C"/>
    <w:rsid w:val="009E78BF"/>
    <w:rsid w:val="00E9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7291C-C8F2-45E9-8EA4-8AF676E7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7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1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1740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361267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Емельянова</dc:creator>
  <cp:keywords/>
  <dc:description/>
  <cp:lastModifiedBy>Татьяна Емельянова</cp:lastModifiedBy>
  <cp:revision>2</cp:revision>
  <dcterms:created xsi:type="dcterms:W3CDTF">2018-11-16T05:45:00Z</dcterms:created>
  <dcterms:modified xsi:type="dcterms:W3CDTF">2018-11-16T05:46:00Z</dcterms:modified>
</cp:coreProperties>
</file>